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6372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дело №2-</w:t>
      </w:r>
      <w:r>
        <w:rPr>
          <w:rFonts w:ascii="Times New Roman" w:eastAsia="Times New Roman" w:hAnsi="Times New Roman" w:cs="Times New Roman"/>
        </w:rPr>
        <w:t>399-2803/2026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Ханты-Мансийского автономного округа – Югры Миненко Ю.Б.,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порядке упрощенного производства гражданское дело по исковом</w:t>
      </w:r>
      <w:r>
        <w:rPr>
          <w:rFonts w:ascii="Times New Roman" w:eastAsia="Times New Roman" w:hAnsi="Times New Roman" w:cs="Times New Roman"/>
        </w:rPr>
        <w:t xml:space="preserve">у заявлению </w:t>
      </w:r>
      <w:r>
        <w:rPr>
          <w:rFonts w:ascii="Times New Roman" w:eastAsia="Times New Roman" w:hAnsi="Times New Roman" w:cs="Times New Roman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</w:rPr>
        <w:t>Кинзину</w:t>
      </w:r>
      <w:r>
        <w:rPr>
          <w:rFonts w:ascii="Times New Roman" w:eastAsia="Times New Roman" w:hAnsi="Times New Roman" w:cs="Times New Roman"/>
        </w:rPr>
        <w:t xml:space="preserve"> Сергею Михайловичу о взыскании задолженности по взносам на капитальный ремонт общего имущества в многоквартирном доме,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ст.ст.194-199, 232.3 232.4 Гражданского процессуального кодекса Российской Федерации, мировой судья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 е ш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удовлетворить частично исковые требования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</w:rPr>
        <w:t>Кинзину</w:t>
      </w:r>
      <w:r>
        <w:rPr>
          <w:rFonts w:ascii="Times New Roman" w:eastAsia="Times New Roman" w:hAnsi="Times New Roman" w:cs="Times New Roman"/>
        </w:rPr>
        <w:t xml:space="preserve"> Сергею Михайловичу о взыскании задолженности 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Кинзина</w:t>
      </w:r>
      <w:r>
        <w:rPr>
          <w:rFonts w:ascii="Times New Roman" w:eastAsia="Times New Roman" w:hAnsi="Times New Roman" w:cs="Times New Roman"/>
        </w:rPr>
        <w:t xml:space="preserve"> Сергея Михайловича (</w:t>
      </w:r>
      <w:r>
        <w:rPr>
          <w:rStyle w:val="cat-PassportDatagrp-16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по ХМАО-Югре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) в пользу </w:t>
      </w:r>
      <w:r>
        <w:rPr>
          <w:rFonts w:ascii="Times New Roman" w:eastAsia="Times New Roman" w:hAnsi="Times New Roman" w:cs="Times New Roman"/>
        </w:rPr>
        <w:t>Югорского фонда капитального ремонта многоквартирных домов (ИНН:8601999247, ОГРН: 1138600001693) денежные средства в размере 1 933,88 руб., в том числе: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1578,68 рублей- задолженность по взносам на капитальный ремонт за период с 01.01.2023 по 30.04.2023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-355,20 руб. - пени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</w:rPr>
        <w:t>за несвоевременную оплату взносов на капитальный ремонт за период с 13.02.2023 по 11.12.2023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порядке распределения судебных расходов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зыскать с </w:t>
      </w:r>
      <w:r>
        <w:rPr>
          <w:rFonts w:ascii="Times New Roman" w:eastAsia="Times New Roman" w:hAnsi="Times New Roman" w:cs="Times New Roman"/>
        </w:rPr>
        <w:t>Кинзина</w:t>
      </w:r>
      <w:r>
        <w:rPr>
          <w:rFonts w:ascii="Times New Roman" w:eastAsia="Times New Roman" w:hAnsi="Times New Roman" w:cs="Times New Roman"/>
        </w:rPr>
        <w:t xml:space="preserve"> Сергея Михайловича в пользу </w:t>
      </w:r>
      <w:r>
        <w:rPr>
          <w:rFonts w:ascii="Times New Roman" w:eastAsia="Times New Roman" w:hAnsi="Times New Roman" w:cs="Times New Roman"/>
        </w:rPr>
        <w:t xml:space="preserve">в пользу </w:t>
      </w:r>
      <w:r>
        <w:rPr>
          <w:rFonts w:ascii="Times New Roman" w:eastAsia="Times New Roman" w:hAnsi="Times New Roman" w:cs="Times New Roman"/>
        </w:rPr>
        <w:t xml:space="preserve">Югорского фонда капитального ремонта многоквартирных домов </w:t>
      </w:r>
      <w:r>
        <w:rPr>
          <w:rFonts w:ascii="Times New Roman" w:eastAsia="Times New Roman" w:hAnsi="Times New Roman" w:cs="Times New Roman"/>
        </w:rPr>
        <w:t>рас</w:t>
      </w:r>
      <w:r>
        <w:rPr>
          <w:rFonts w:ascii="Times New Roman" w:eastAsia="Times New Roman" w:hAnsi="Times New Roman" w:cs="Times New Roman"/>
        </w:rPr>
        <w:t>ходы по оплате государстве</w:t>
      </w:r>
      <w:r>
        <w:rPr>
          <w:rFonts w:ascii="Times New Roman" w:eastAsia="Times New Roman" w:hAnsi="Times New Roman" w:cs="Times New Roman"/>
        </w:rPr>
        <w:t>нной пошлины в размере 4000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 заявлению лиц, участвующих в деле, их представителей или в случае подачи апелляционных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Лица, участвующие в деле, их представители могут обратиться </w:t>
      </w:r>
      <w:r>
        <w:rPr>
          <w:rFonts w:ascii="Times New Roman" w:eastAsia="Times New Roman" w:hAnsi="Times New Roman" w:cs="Times New Roman"/>
        </w:rPr>
        <w:t>к мировому судье</w:t>
      </w:r>
      <w:r>
        <w:rPr>
          <w:rFonts w:ascii="Times New Roman" w:eastAsia="Times New Roman" w:hAnsi="Times New Roman" w:cs="Times New Roman"/>
        </w:rPr>
        <w:t xml:space="preserve"> судебного участка №3 </w:t>
      </w:r>
      <w:r>
        <w:rPr>
          <w:rFonts w:ascii="Times New Roman" w:eastAsia="Times New Roman" w:hAnsi="Times New Roman" w:cs="Times New Roman"/>
        </w:rPr>
        <w:t>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ХМАО – Югры с заявлением о составлении мотивированного решения суда в течение пяти дней со дня </w:t>
      </w:r>
      <w:r>
        <w:rPr>
          <w:rFonts w:ascii="Times New Roman" w:eastAsia="Times New Roman" w:hAnsi="Times New Roman" w:cs="Times New Roman"/>
        </w:rPr>
        <w:t>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Решение может быть обжаловано в течение пятнадцати дней со дня </w:t>
      </w:r>
      <w:r>
        <w:rPr>
          <w:rFonts w:ascii="Times New Roman" w:eastAsia="Times New Roman" w:hAnsi="Times New Roman" w:cs="Times New Roman"/>
        </w:rPr>
        <w:t xml:space="preserve">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 в апелляционном порядке </w:t>
      </w:r>
      <w:r>
        <w:rPr>
          <w:rFonts w:ascii="Times New Roman" w:eastAsia="Times New Roman" w:hAnsi="Times New Roman" w:cs="Times New Roman"/>
        </w:rPr>
        <w:t>в Ханты-Мансийский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54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7">
    <w:name w:val="cat-PassportData grp-16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